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CF" w:rsidRPr="00D831CF" w:rsidRDefault="00D831CF" w:rsidP="00D831CF">
      <w:pPr>
        <w:shd w:val="clear" w:color="auto" w:fill="FFFFFF"/>
        <w:spacing w:after="240" w:line="240" w:lineRule="auto"/>
        <w:jc w:val="center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b/>
          <w:bCs/>
          <w:color w:val="5F5F5F"/>
          <w:sz w:val="28"/>
          <w:szCs w:val="28"/>
        </w:rPr>
        <w:t>GALLERY USE GUIDELINES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1) Use of the gallery space is free of charge for Cannery Row Owners.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 2) All submissions for Gallery usage must be made in </w:t>
      </w:r>
      <w:proofErr w:type="gram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writing  to</w:t>
      </w:r>
      <w:proofErr w:type="gram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the Gallery Committee via Elizabeth 253-5011 and copied to Arts Coordinator c/o The Strata Council mailbox.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3) All users must sign </w:t>
      </w:r>
      <w:hyperlink r:id="rId4" w:history="1">
        <w:r w:rsidRPr="00D831CF">
          <w:rPr>
            <w:rFonts w:ascii="Lucida Sans Unicode" w:eastAsia="Times New Roman" w:hAnsi="Lucida Sans Unicode" w:cs="Lucida Sans Unicode"/>
            <w:color w:val="000000"/>
            <w:sz w:val="24"/>
            <w:szCs w:val="24"/>
            <w:u w:val="single"/>
          </w:rPr>
          <w:t>rental agreement</w:t>
        </w:r>
      </w:hyperlink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&amp; waiver of liability prior to use.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 4) User is responsible for all promotion of works showing in the gallery. Gallery user is responsible for all costs and </w:t>
      </w:r>
      <w:proofErr w:type="spell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labour</w:t>
      </w:r>
      <w:proofErr w:type="spell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involved in hanging the show, including painting walls to enhance presentation of work, if required. User is responsible for all restoration </w:t>
      </w:r>
      <w:proofErr w:type="gram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of  the</w:t>
      </w:r>
      <w:proofErr w:type="gram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space afterward. </w:t>
      </w:r>
      <w:proofErr w:type="spell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ie</w:t>
      </w:r>
      <w:proofErr w:type="spell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: puttying and sanding holes in the walls, repairing damages, touching up or repainting etc., sweeping &amp; mopping floor, garbage removal. If the wall </w:t>
      </w:r>
      <w:proofErr w:type="spell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colours</w:t>
      </w:r>
      <w:proofErr w:type="spell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are to be altered for presentation, user must make note of these changes in the proposal.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5) Gallery user is responsible for opening the gallery, manning it, and locking it up.  Gallery will never be left open, unattended. All blinds must be closed when space is unoccupied.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6) There are no washroom facilities in the gallery.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 7) Works on display may not </w:t>
      </w:r>
      <w:proofErr w:type="gram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contain,  perishable</w:t>
      </w:r>
      <w:proofErr w:type="gram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foods,  toxic and/or highly flammable substances, live animals, illegal content or substances. 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8) Gallery space may be booked for a maximum of 1 week. If there is a vacancy in the Gallery schedule, the user may ask for their show to be held over. Gallery must close by 10pm, Fridays &amp; Saturdays 11pm.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9) All users will sign out a “Do Not Copy” key for their use during the rental period. At the termination of rental/usage, the space must be inspected by, and the key returned to either the Arts Coordinator, or upon previous arrangement, another Strata Member or Gallery Committee Member.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lastRenderedPageBreak/>
        <w:t> 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10) All users are required to supply a $200. Damage Deposit. This is fully refundable upon restoration of the space, and key return. User must </w:t>
      </w:r>
      <w:proofErr w:type="gram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have ”key</w:t>
      </w:r>
      <w:proofErr w:type="gram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return” and “gallery restoration completed”, signed for on their rental agreement, in order to receive back Damage deposit.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11) Scheduling priority will be given to Owner/Residents.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 12) Outside presenters, with the </w:t>
      </w:r>
      <w:proofErr w:type="gramStart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exception  of</w:t>
      </w:r>
      <w:proofErr w:type="gramEnd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 xml:space="preserve"> pre-approved schools and community organizations, will be required to pay a rental fee of $15 per day, including set up and wrap days.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13) Damage deposits and rental fees are to be paid in advance, no exceptions.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14) It is suggested that the renter/user take out liability insurance. The following rental agreement waives any responsibility on the part of Cannery Row Owners and Strata Council.</w:t>
      </w:r>
    </w:p>
    <w:p w:rsidR="00D831CF" w:rsidRPr="00D831CF" w:rsidRDefault="00D831CF" w:rsidP="00D831CF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5F5F5F"/>
          <w:sz w:val="21"/>
          <w:szCs w:val="21"/>
        </w:rPr>
      </w:pPr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 </w:t>
      </w:r>
      <w:bookmarkStart w:id="0" w:name="_GoBack"/>
      <w:bookmarkEnd w:id="0"/>
      <w:r w:rsidRPr="00D831CF">
        <w:rPr>
          <w:rFonts w:ascii="Lucida Sans Unicode" w:eastAsia="Times New Roman" w:hAnsi="Lucida Sans Unicode" w:cs="Lucida Sans Unicode"/>
          <w:color w:val="5F5F5F"/>
          <w:sz w:val="24"/>
          <w:szCs w:val="24"/>
        </w:rPr>
        <w:t>15) All guidelines apply to both the northeast and southwest gallery spaces. </w:t>
      </w:r>
    </w:p>
    <w:p w:rsidR="00003532" w:rsidRDefault="00D831CF"/>
    <w:sectPr w:rsidR="0000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F"/>
    <w:rsid w:val="003E3CC1"/>
    <w:rsid w:val="007D1757"/>
    <w:rsid w:val="00D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827F9-3A78-4D43-9841-738655CB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1CF"/>
    <w:rPr>
      <w:b/>
      <w:bCs/>
    </w:rPr>
  </w:style>
  <w:style w:type="character" w:customStyle="1" w:styleId="apple-converted-space">
    <w:name w:val="apple-converted-space"/>
    <w:basedOn w:val="DefaultParagraphFont"/>
    <w:rsid w:val="00D831CF"/>
  </w:style>
  <w:style w:type="character" w:styleId="Hyperlink">
    <w:name w:val="Hyperlink"/>
    <w:basedOn w:val="DefaultParagraphFont"/>
    <w:uiPriority w:val="99"/>
    <w:semiHidden/>
    <w:unhideWhenUsed/>
    <w:rsid w:val="00D8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neryrowlofts.com/gallery-rental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Hennan</dc:creator>
  <cp:keywords/>
  <dc:description/>
  <cp:lastModifiedBy>Jess Hennan</cp:lastModifiedBy>
  <cp:revision>1</cp:revision>
  <dcterms:created xsi:type="dcterms:W3CDTF">2016-10-15T17:00:00Z</dcterms:created>
  <dcterms:modified xsi:type="dcterms:W3CDTF">2016-10-15T17:01:00Z</dcterms:modified>
</cp:coreProperties>
</file>